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Syndrom chronické únavy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= Termín chronický únavový syndrom (angl. zkratka CFS – chronic fatigue syndrome) představuje skupinu příznaků projevující se perzistentní únavou trvající nepřetržitě více než 6 měsíců (může však mít remise a relapsy), </w:t>
      </w:r>
      <w:r w:rsidDel="00000000" w:rsidR="00000000" w:rsidRPr="00000000">
        <w:rPr>
          <w:rtl w:val="0"/>
        </w:rPr>
        <w:t xml:space="preserve">neulevující</w:t>
      </w:r>
      <w:r w:rsidDel="00000000" w:rsidR="00000000" w:rsidRPr="00000000">
        <w:rPr>
          <w:rtl w:val="0"/>
        </w:rPr>
        <w:t xml:space="preserve"> odpočinkem, snižující běžné aktivity o více než 50 %.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Epidemiologie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- 37 - 400 na 100 tisíc obyvatel, v České republice by tedy mělo být 4 000 - 40 000 nemocných. Uzdravuje se přibližně 45 % nemocných, přičemž naděje na vyléčení se výrazně snižuje po pěti letech trvání nemoci.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- Postihuje převážně ženy, nejčastěji ve věku 25 - 45 let - lidé všech etnických, socioekonomických a věkových skupin. Převažují lidé s velkým smyslem pro povinnost a odpovědnost, lidé pečliví, kteří jsou zvyklí podávat maximální výkon, neumějí odpočívat a přepínají své síly.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Etiologie a patogeneze</w:t>
      </w:r>
    </w:p>
    <w:p w:rsidR="00000000" w:rsidDel="00000000" w:rsidP="00000000" w:rsidRDefault="00000000" w:rsidRPr="00000000" w14:paraId="00000009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Jako nejpravděpodobnější příčina CFS se v současné době předpokládá nějaká infekce, která vyvolává blíže nespecifikovanou komplexní imunitní poruchu a současně diskrétní poškození CNS. Těmito změnami, za účasti stresu a patrně přetrvávající infekce se roztáčí začarovaný kruh, dávající vznik dalším a dalším poruchám.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- Stanovuje se per exclusionem a na pozitivitě určitých anamnestických dat. Choroba musí být idiopatická.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- Různá diagnostická kritéria (Oxfordská diagnostická kritéria, Diagnostická kritéria dle Centers for Disease Control, Diagnostická kritéria dle Holmese a Diagnostická kritéria dle Fukudy).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Holmesova kritéria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-  Dva hlavní příznaky, šest z </w:t>
      </w:r>
      <w:r w:rsidDel="00000000" w:rsidR="00000000" w:rsidRPr="00000000">
        <w:rPr>
          <w:rtl w:val="0"/>
        </w:rPr>
        <w:t xml:space="preserve">jedenácti</w:t>
      </w:r>
      <w:r w:rsidDel="00000000" w:rsidR="00000000" w:rsidRPr="00000000">
        <w:rPr>
          <w:rtl w:val="0"/>
        </w:rPr>
        <w:t xml:space="preserve"> vedlejších příznaků a dva objektivní příznaky ze tří. Druhá možnost je přítomnost dvou hlavních příznaků a osm vedlejších.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Hlavní příznaky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Nově vzniklá nebo vracející se výrazná únava nebo rychlá unavitelnost dříve se nevyskytující a způsobující snížení předešlé aktivity o více než 50 % a trvající déle než 6 měsíců.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Jsou vyloučeny jiné patologické stavy, které by se mohou projevovat podobnými obtížemi.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Vedlejší příznaky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Zvýšená teplota (37,3–38 °C).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Bolesti v krku se zarudnutím sliznice.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Bolestivost lymfatických uzlin za krčními kývači nebo v axilách.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Nevysvětlitelná generalizovaná únava svalů, která dříve byla tolerovana.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Bolesti kosterního svalstva.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Celková bolest hlavy jiného typu a rozsahu než míval nemocný dříve.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Migrující bolesti kloubů bez zarudnutí, někdy i bez otoků.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Neuropsychické poruchy, jeden i více z následujících symptomů: světloplachost, přechodný skotom, podrážděnost, špatné soustředění.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Snížená schopnost koncentrace, deprese.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Poruchy spánku: spavost i nespavost.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Rozvoj příznaků během několika hodin až dní.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Fyzikální příznaky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Objektivizovaná teplota 37,3 - 38,6 °C v ústech nebo 37,8 - 38,8 °C v konečníku.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Neexudativní pharyngitis.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Drobné, hmatné lymfatické uzliny kolem kývačů hlavy nebo v axile (uzliny větší než 2 cm svědčí pro jiné onemocnění).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Základní vyšetření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-  Tělesná hmotnost, TK, teploty.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-  FW, KO+diff., CRP, JT, mineralogram, urea, krea.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- Vyšetření moči.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- Imunologické vyšetření (ASLO, Latex, imunoglobuliny, elfo, cirkulující imunokomplexy, autoprotilátky, subpopulace T lymfocytu a B lymfocyty, protilátky proti EBV, CMV, HSV a HIV).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- Endokrinologické vyšetření (funkce štítné žlázy + autoprotilátky).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- EKG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- ERG s+p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- Vyloučit - infekční mononukleózu, anémii, karenci vitaminu, roztroušenou sklerózu, lymeskou boreliózu, hypotyreózu, autoimunitní tyreoiditidu, systémová autoimunitní onemocnění a postižení orgánové – srdce, játra a ledviny. Samozřejmě i alkoholismus či jinou drogovou závislost.</w:t>
      </w:r>
    </w:p>
    <w:p w:rsidR="00000000" w:rsidDel="00000000" w:rsidP="00000000" w:rsidRDefault="00000000" w:rsidRPr="00000000" w14:paraId="0000002E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Diferenciální diagnostika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-  Nádorová onemocnění, nejrůznější autoimunitní onemocnění, infekce, psychické poruchy, dlouhodobé podávání některých léku, závislosti, intoxikace, chronická zánětlivá onemocnění, ale i myastenii, roztroušenou sklerózu a různé endokrinopatie. Pátráme po chronických chorobách plic, srdce, GIT, ledvin a krve.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 - symptomatická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Zdravý způsob života </w:t>
      </w: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rtl w:val="0"/>
        </w:rPr>
        <w:t xml:space="preserve">dostatek</w:t>
      </w:r>
      <w:r w:rsidDel="00000000" w:rsidR="00000000" w:rsidRPr="00000000">
        <w:rPr>
          <w:rtl w:val="0"/>
        </w:rPr>
        <w:t xml:space="preserve"> tělesného pohybu, nepřetěžovat fyzicky ani psychicky, pravidelný režim spánku a bdění, spánek v tiché, </w:t>
      </w:r>
      <w:r w:rsidDel="00000000" w:rsidR="00000000" w:rsidRPr="00000000">
        <w:rPr>
          <w:rtl w:val="0"/>
        </w:rPr>
        <w:t xml:space="preserve">nepřehřáté</w:t>
      </w:r>
      <w:r w:rsidDel="00000000" w:rsidR="00000000" w:rsidRPr="00000000">
        <w:rPr>
          <w:rtl w:val="0"/>
        </w:rPr>
        <w:t xml:space="preserve"> místnosti, vhodně upravené lůžko, nespat přes den a v posteli pobývat pouze v době nočního spánku, apod. 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Medikamentózní léčba je symptomatická</w:t>
      </w:r>
      <w:r w:rsidDel="00000000" w:rsidR="00000000" w:rsidRPr="00000000">
        <w:rPr>
          <w:rtl w:val="0"/>
        </w:rPr>
        <w:t xml:space="preserve">, podle toho, který příznak nemocné obtěžuje nejvíce (analgetika, hypnotika, antidepresiva, psychostimulancia). Léky by se měly podávat v co nejnižší účinné dávce a jen po nezbytnou dobu. </w:t>
      </w:r>
    </w:p>
    <w:p w:rsidR="00000000" w:rsidDel="00000000" w:rsidP="00000000" w:rsidRDefault="00000000" w:rsidRPr="00000000" w14:paraId="00000035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Psychoterapie.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t xml:space="preserve">- Některé práce prokazující pozitivní (i když většinou přechodný) efekt monoklonální protilátky rituximab.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